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83" w:rsidRDefault="00E26B83" w:rsidP="00E26B83">
      <w:r>
        <w:t>Legge Costituzionale n.1 del 17 gennaio 2000</w:t>
      </w:r>
    </w:p>
    <w:p w:rsidR="00E26B83" w:rsidRDefault="00E26B83" w:rsidP="00E26B83">
      <w:r>
        <w:t>"Modifica all'articolo 48 della Costituzione concernente l'istituzione della circoscrizione Estero per l'esercizio del diritto di voto dei cittadini italiani residenti all'estero"</w:t>
      </w:r>
    </w:p>
    <w:p w:rsidR="00E26B83" w:rsidRDefault="00E26B83" w:rsidP="00E26B83"/>
    <w:p w:rsidR="00E26B83" w:rsidRDefault="00E26B83" w:rsidP="00E26B83">
      <w:r>
        <w:t>Decreto Legislativo n.286 del 25 luglio 1998</w:t>
      </w:r>
    </w:p>
    <w:p w:rsidR="00E26B83" w:rsidRDefault="00E26B83" w:rsidP="00E26B83">
      <w:r>
        <w:t>"Testo unico delle disposizioni concernenti la disciplina dell'immigrazione e norme sulla condizione dello straniero"</w:t>
      </w:r>
    </w:p>
    <w:p w:rsidR="00E26B83" w:rsidRDefault="00E26B83" w:rsidP="00E26B83"/>
    <w:p w:rsidR="00E26B83" w:rsidRDefault="00E26B83" w:rsidP="00E26B83">
      <w:r>
        <w:t>Legge n.40 del 6 marzo 1998</w:t>
      </w:r>
    </w:p>
    <w:p w:rsidR="00E26B83" w:rsidRDefault="00E26B83" w:rsidP="00E26B83">
      <w:r>
        <w:t>"Disciplina dell'immigrazione e norme sulla condizione dello straniero"</w:t>
      </w:r>
    </w:p>
    <w:p w:rsidR="00E26B83" w:rsidRDefault="00E26B83" w:rsidP="00E26B83"/>
    <w:p w:rsidR="00E26B83" w:rsidRDefault="00E26B83" w:rsidP="00E26B83">
      <w:r>
        <w:t>Legge n.91 del 5 febbraio 1992, artt.1, 4 e 9</w:t>
      </w:r>
    </w:p>
    <w:p w:rsidR="00E26B83" w:rsidRDefault="00E26B83" w:rsidP="00E26B83">
      <w:r>
        <w:t>"Cittadinanza con regolamenti di esecuzione"</w:t>
      </w:r>
    </w:p>
    <w:p w:rsidR="0095079E" w:rsidRDefault="0095079E">
      <w:bookmarkStart w:id="0" w:name="_GoBack"/>
      <w:bookmarkEnd w:id="0"/>
    </w:p>
    <w:sectPr w:rsidR="00950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BF"/>
    <w:rsid w:val="0095079E"/>
    <w:rsid w:val="00957BBF"/>
    <w:rsid w:val="00E2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D'arcangelo</dc:creator>
  <cp:keywords/>
  <dc:description/>
  <cp:lastModifiedBy>Lucia D'arcangelo</cp:lastModifiedBy>
  <cp:revision>2</cp:revision>
  <dcterms:created xsi:type="dcterms:W3CDTF">2019-01-09T10:02:00Z</dcterms:created>
  <dcterms:modified xsi:type="dcterms:W3CDTF">2019-01-09T10:02:00Z</dcterms:modified>
</cp:coreProperties>
</file>